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C0" w:rsidRPr="00AB05C0" w:rsidRDefault="00AB05C0" w:rsidP="00AB05C0">
      <w:pPr>
        <w:spacing w:after="0" w:line="240" w:lineRule="auto"/>
        <w:ind w:left="4395" w:right="4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B05C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AB05C0" w:rsidRPr="00AB05C0" w:rsidRDefault="00AB05C0" w:rsidP="00AB05C0">
      <w:pPr>
        <w:spacing w:after="0" w:line="240" w:lineRule="auto"/>
        <w:ind w:left="4395" w:right="448"/>
        <w:rPr>
          <w:rFonts w:ascii="Times New Roman" w:eastAsia="Calibri" w:hAnsi="Times New Roman" w:cs="Times New Roman"/>
          <w:sz w:val="24"/>
          <w:szCs w:val="24"/>
        </w:rPr>
      </w:pPr>
      <w:r w:rsidRPr="00AB05C0">
        <w:rPr>
          <w:rFonts w:ascii="Times New Roman" w:eastAsia="Calibri" w:hAnsi="Times New Roman" w:cs="Times New Roman"/>
          <w:sz w:val="24"/>
          <w:szCs w:val="24"/>
        </w:rPr>
        <w:t>к протоколу заседания Совета директоров акционерного общества «Казахстанская Жилищная Компания» от 21 декабря 2021 года (протокол № 18)</w:t>
      </w:r>
    </w:p>
    <w:p w:rsidR="00AB05C0" w:rsidRPr="00AB05C0" w:rsidRDefault="00AB05C0" w:rsidP="00AB05C0">
      <w:pPr>
        <w:spacing w:after="0" w:line="240" w:lineRule="auto"/>
        <w:ind w:left="4395" w:right="448"/>
        <w:rPr>
          <w:rFonts w:ascii="Times New Roman" w:eastAsia="Calibri" w:hAnsi="Times New Roman" w:cs="Times New Roman"/>
          <w:sz w:val="24"/>
          <w:szCs w:val="24"/>
        </w:rPr>
      </w:pPr>
    </w:p>
    <w:p w:rsidR="00AB05C0" w:rsidRPr="00AB05C0" w:rsidRDefault="00AB05C0" w:rsidP="00AB05C0">
      <w:pPr>
        <w:spacing w:after="0" w:line="240" w:lineRule="auto"/>
        <w:ind w:left="4395" w:right="448"/>
        <w:rPr>
          <w:rFonts w:ascii="Times New Roman" w:eastAsia="Calibri" w:hAnsi="Times New Roman" w:cs="Times New Roman"/>
          <w:sz w:val="24"/>
          <w:szCs w:val="24"/>
        </w:rPr>
      </w:pPr>
      <w:r w:rsidRPr="00AB05C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B05C0" w:rsidRPr="00AB05C0" w:rsidRDefault="00AB05C0" w:rsidP="00AB05C0">
      <w:pPr>
        <w:spacing w:after="0" w:line="240" w:lineRule="auto"/>
        <w:ind w:left="4395" w:right="448"/>
        <w:rPr>
          <w:rFonts w:ascii="Times New Roman" w:eastAsia="Calibri" w:hAnsi="Times New Roman" w:cs="Times New Roman"/>
          <w:sz w:val="24"/>
          <w:szCs w:val="24"/>
        </w:rPr>
      </w:pPr>
      <w:r w:rsidRPr="00AB05C0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директоров акционерного общества «Казахстанская </w:t>
      </w:r>
    </w:p>
    <w:p w:rsidR="00AB05C0" w:rsidRPr="00AB05C0" w:rsidRDefault="00AB05C0" w:rsidP="00AB05C0">
      <w:pPr>
        <w:spacing w:after="0" w:line="240" w:lineRule="auto"/>
        <w:ind w:left="4395" w:right="448"/>
        <w:rPr>
          <w:rFonts w:ascii="Times New Roman" w:eastAsia="Calibri" w:hAnsi="Times New Roman" w:cs="Times New Roman"/>
          <w:sz w:val="24"/>
          <w:szCs w:val="24"/>
        </w:rPr>
      </w:pPr>
      <w:r w:rsidRPr="00AB05C0">
        <w:rPr>
          <w:rFonts w:ascii="Times New Roman" w:eastAsia="Calibri" w:hAnsi="Times New Roman" w:cs="Times New Roman"/>
          <w:sz w:val="24"/>
          <w:szCs w:val="24"/>
        </w:rPr>
        <w:t>Жилищная Компания» от 21 декабря 2021 года (протокол № 18)</w:t>
      </w:r>
    </w:p>
    <w:p w:rsidR="00201AC3" w:rsidRPr="00F0488B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969AD" w:rsidRDefault="00D969AD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969AD" w:rsidRPr="00201AC3" w:rsidRDefault="00D969AD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1A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Положение</w:t>
      </w: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1A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 Комитете по аудиту и управлению рисками</w:t>
      </w: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1A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Совета директоров акционерного общества</w:t>
      </w: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1A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«Казахстанская Жилищная Компания»</w:t>
      </w: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1A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 </w:t>
      </w: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A32FF1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32FF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Глава 1. Общие положения</w:t>
      </w:r>
    </w:p>
    <w:p w:rsidR="00201AC3" w:rsidRPr="00201AC3" w:rsidRDefault="00201AC3" w:rsidP="00201A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AC3" w:rsidRPr="00201AC3" w:rsidRDefault="00201AC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AC3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201AC3">
        <w:rPr>
          <w:rFonts w:ascii="Times New Roman" w:eastAsia="Calibri" w:hAnsi="Times New Roman" w:cs="Times New Roman"/>
          <w:sz w:val="28"/>
          <w:szCs w:val="28"/>
          <w:lang w:val="kk-KZ"/>
        </w:rPr>
        <w:tab/>
        <w:t>Настоящее Положение о Комитете по аудиту и управлению рисками Совета директоров акционерного общества «Казахстанская Жилищная Компания» (далее - Положение) является внутренним нормативным документом акционерного общества «Казахстанская Жилищная Компания» (далее – Общество) и разработано в соответствии с Законом Республики Казахстан «Об акционерных обществах», Уставом, Кодексом корпоративного управления и Положением о Совете директоров.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2.</w:t>
      </w:r>
      <w:r w:rsidRPr="00DA4C91">
        <w:rPr>
          <w:rFonts w:ascii="Times New Roman" w:eastAsia="Calibri" w:hAnsi="Times New Roman" w:cs="Times New Roman"/>
          <w:sz w:val="28"/>
          <w:szCs w:val="28"/>
        </w:rPr>
        <w:tab/>
        <w:t>Понятия и определения, используемые в настоящем Положении: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Единственный акционер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>– Акционерное общество «Национальный управляющий Холдинг «Байтерек»;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Законодательство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>- совокупность нормативных правовых актов Республики Казахстан, принятых в установленном порядке;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Комитеты – 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комитеты Совета директоров Общества (Комитет по стратегическому планированию и корпоративному развитию, </w:t>
      </w:r>
      <w:r w:rsidR="009D53C5" w:rsidRPr="009D53C5">
        <w:rPr>
          <w:rFonts w:ascii="Times New Roman" w:eastAsia="Calibri" w:hAnsi="Times New Roman" w:cs="Times New Roman"/>
          <w:sz w:val="28"/>
          <w:szCs w:val="28"/>
        </w:rPr>
        <w:t>Комитет по аудиту и управлению рисками</w:t>
      </w:r>
      <w:r w:rsidRPr="009D53C5">
        <w:rPr>
          <w:rFonts w:ascii="Times New Roman" w:eastAsia="Calibri" w:hAnsi="Times New Roman" w:cs="Times New Roman"/>
          <w:sz w:val="28"/>
          <w:szCs w:val="28"/>
        </w:rPr>
        <w:t>,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 Комитет по кадрам, вознаграждениям и социальным вопросам);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– </w:t>
      </w:r>
      <w:r w:rsidR="00514255" w:rsidRPr="00514255">
        <w:rPr>
          <w:rFonts w:ascii="Times New Roman" w:eastAsia="Calibri" w:hAnsi="Times New Roman" w:cs="Times New Roman"/>
          <w:sz w:val="28"/>
          <w:szCs w:val="28"/>
        </w:rPr>
        <w:t xml:space="preserve">Комитет по аудиту и управлению рисками </w:t>
      </w:r>
      <w:r w:rsidRPr="00DA4C91">
        <w:rPr>
          <w:rFonts w:ascii="Times New Roman" w:eastAsia="Calibri" w:hAnsi="Times New Roman" w:cs="Times New Roman"/>
          <w:sz w:val="28"/>
          <w:szCs w:val="28"/>
        </w:rPr>
        <w:t>Совета директоров Общества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Корпоративный секретарь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>- Корпоративный секретарь Общества;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Независимый директор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- член совета директоров, который не является аффилированным лицом Общества и не являлся им в течение трех лет, предшествовавших его избранию в совет директоров (за исключением случая его пребывания на должности независимого директора данного акционерного общества), не является аффилированным лицом по отношению к аффилированным лицам данного акционерного общества; не связан подчиненностью с должностными лицами Общества или организаций - аффилированных лиц Общества и не был связан подчиненностью с данными лицами в течение трех лет, предшествовавших его избранию в совет директоров; не является государственным служащим; не является представителем акционера на заседаниях органов Общества и не являлся им в течение трех лет, предшествовавших его избранию в совет директоров; не участвует в аудите Общества в качестве аудитора, работающего в составе аудиторской </w:t>
      </w:r>
      <w:r w:rsidRPr="00DA4C91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и не участвовал в таком аудите в течение трех лет, предшествовавших его избранию в совет директоров;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Служба внутреннего аудита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- орган, осуществляющий контроль за финансово-хозяйственной деятельностью,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Общества</w:t>
      </w:r>
      <w:r w:rsidRPr="00DA4C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Совет директоров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>- орган управления;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Правление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>- исполнительный орган;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bCs/>
          <w:sz w:val="28"/>
          <w:szCs w:val="28"/>
        </w:rPr>
        <w:t>Устав</w:t>
      </w:r>
      <w:r w:rsidRPr="00DA4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- устав 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Общества</w:t>
      </w:r>
      <w:r w:rsidRPr="00DA4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3.</w:t>
      </w:r>
      <w:r w:rsidRPr="00DA4C91">
        <w:rPr>
          <w:rFonts w:ascii="Times New Roman" w:eastAsia="Calibri" w:hAnsi="Times New Roman" w:cs="Times New Roman"/>
          <w:sz w:val="28"/>
          <w:szCs w:val="28"/>
        </w:rPr>
        <w:tab/>
        <w:t>Настоящее Положение определяет статус, компетенцию, количественный состав, порядок формирования и работы Комитет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A4C91">
        <w:rPr>
          <w:rFonts w:ascii="Times New Roman" w:eastAsia="Calibri" w:hAnsi="Times New Roman" w:cs="Times New Roman"/>
          <w:sz w:val="28"/>
          <w:szCs w:val="28"/>
        </w:rPr>
        <w:t>, избрание Председателя и членов Комитет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A4C91">
        <w:rPr>
          <w:rFonts w:ascii="Times New Roman" w:eastAsia="Calibri" w:hAnsi="Times New Roman" w:cs="Times New Roman"/>
          <w:sz w:val="28"/>
          <w:szCs w:val="28"/>
        </w:rPr>
        <w:t>, полномочия и досрочное прекращение их полномочий, а также права и обязанности.</w:t>
      </w:r>
    </w:p>
    <w:p w:rsidR="00EA5D63" w:rsidRPr="00DA4C91" w:rsidRDefault="00EA5D63" w:rsidP="00A32F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4.</w:t>
      </w:r>
      <w:r w:rsidRPr="00DA4C91">
        <w:rPr>
          <w:rFonts w:ascii="Times New Roman" w:eastAsia="Calibri" w:hAnsi="Times New Roman" w:cs="Times New Roman"/>
          <w:sz w:val="28"/>
          <w:szCs w:val="28"/>
        </w:rPr>
        <w:tab/>
        <w:t xml:space="preserve">Комитет </w:t>
      </w:r>
      <w:r w:rsidR="005E42B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действующим консультативно-совещательным орган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ом</w:t>
      </w:r>
      <w:r w:rsidRPr="00DA4C91">
        <w:rPr>
          <w:rFonts w:ascii="Times New Roman" w:eastAsia="Calibri" w:hAnsi="Times New Roman" w:cs="Times New Roman"/>
          <w:sz w:val="28"/>
          <w:szCs w:val="28"/>
        </w:rPr>
        <w:t>, оказывающим содействие Совету директоров путем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4C91">
        <w:rPr>
          <w:rFonts w:ascii="Times New Roman" w:eastAsia="Calibri" w:hAnsi="Times New Roman" w:cs="Times New Roman"/>
          <w:sz w:val="28"/>
          <w:szCs w:val="28"/>
        </w:rPr>
        <w:t>предварительного рассмотрения, анализа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, планирования преемственности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 и выработки рекомендаций по вопросам, относящимся к его компетенции.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Комитет создан с целью повышения эффективности и качества работы  Совета директоров Общества посредством подготовки Совету директоров рекомендаций по установлению эффективной системы контроля за финансово-хозяйственной деятельностью Общества  (в том числе, за полнотой и достоверностью финансовой отчетности), по мониторингу за надежностью и эффективностью системы внутреннего контроля и управления рисками, по контролю за независимостью внешнего и внутреннего аудита и Службы комплаенс, соблюдения законодательства Республики Казахстан, внутренних документов, а также для подготовки Совету директоров Общества рекомендаций по вопросам выработки приоритетных направлений деятельности (развития), и функционирования адекватной системы управления рисками в Обществе, совершенствования и укрепления системы управления рискам.</w:t>
      </w:r>
    </w:p>
    <w:p w:rsidR="00EA5D63" w:rsidRPr="00DA4C91" w:rsidRDefault="00EA5D63" w:rsidP="00A32FF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Все предложения, разработанные Комитетом, оформляются в виде протоколов (решений) и носят рекомендательный характер.</w:t>
      </w:r>
    </w:p>
    <w:p w:rsidR="00EA5D63" w:rsidRPr="00DA4C91" w:rsidRDefault="00EA5D63" w:rsidP="00A32FF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Комитет подотчетен Совету директоров Общества, и действуют в рамках полномочий, предоставленных 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им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 Советом директоров Общества и настоящим Положением.</w:t>
      </w:r>
    </w:p>
    <w:p w:rsidR="00EA5D63" w:rsidRPr="00DA4C91" w:rsidRDefault="00EA5D63" w:rsidP="00A32FF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Комитет руководствуется законодательством Республики Казахстан, Уставом Общества, Кодексом </w:t>
      </w:r>
      <w:r w:rsidRPr="00DA4C91">
        <w:rPr>
          <w:rFonts w:ascii="Times New Roman" w:eastAsia="Calibri" w:hAnsi="Times New Roman" w:cs="Times New Roman"/>
          <w:sz w:val="28"/>
          <w:szCs w:val="28"/>
        </w:rPr>
        <w:lastRenderedPageBreak/>
        <w:t>корпоративного управления Общества, решениями Единственного акционера, Совета директоров Общества, Положением о Совете директоров Общества, настоящим Положением и иными внутренними нормативными актами Общества.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D63" w:rsidRPr="00DA4C91" w:rsidRDefault="00EA5D63" w:rsidP="00DD35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sz w:val="28"/>
          <w:szCs w:val="28"/>
        </w:rPr>
        <w:t>Глава 2. Компетенция и полномочия Комитета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компетенцию Комитета входит рассмотрение и предоставление рекомендаций Совету директоров по следующим вопросам: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эффективной системы контроля за финансово-хозяйственной деятельностью (в т.</w:t>
      </w:r>
      <w:r w:rsidR="005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за полнотой и достоверностью финансовой отчетности, оценка процесса составления финансовой </w:t>
      </w: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отчетности);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контроль за независимостью внутреннего аудита;</w:t>
      </w:r>
    </w:p>
    <w:p w:rsidR="00EA5D63" w:rsidRPr="00DA4C91" w:rsidRDefault="00EA5D63" w:rsidP="00A32F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 за эффективностью внутренних процедур, призванных обеспечивать соблюдение законодательства Республики Казахстан;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контроль за исполнением рекомендаций внутренних и внешних аудиторов;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назначение и необходимость смены внешнего аудитора, осуществляющего аудит, согласование квалификационных требований и/или технической спецификации, разработанных в целях проведения конкурса по отбору внешнего аудитора, определение размера оплаты его услуг, оценка качества услуг внешнего аудитора;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предварительное одобрение предполагаемого кандидата для дальнейшего рассмотрения вопроса о его назначении (избрании) на должность члена Правления, управляющего директора или главного бухгалтера Общества, в случае если он участвовал в обязательном аудите Общества в качестве работника внешнего аудитора или принимал участие в обязательном аудите Общества в качестве работника внешнего аудитора в течение 2 (двух) лет, предшествовавших дате его назначения (избрания) в Общество;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оценка независимости и объективности внешнего аудита, а также предварительный анализ заключения аудиторской организации перед представлением его Совету директоров;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предварительное </w:t>
      </w:r>
      <w:r w:rsidR="005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порядка</w:t>
      </w: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внутреннего аудита</w:t>
      </w: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аудиторский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карта областей аудита, бюджет, план профессионального обучения работников Службы внутреннего аудита),</w:t>
      </w: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Службе внутреннего аудита, размера и условий оплаты труда и премирования работников Службы внутреннего аудита, затраты бюджета на них, а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квалификационных требований к работникам Службы внутреннего аудита, обеспечение независимости Службы внутреннего аудита; 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предварительное </w:t>
      </w:r>
      <w:r w:rsidR="005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порядка</w:t>
      </w:r>
      <w:r w:rsidR="005E42B0"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комплаенс-программы (годовой план) Службы комплаенс, положения Службы комплаенс, размер и условия оплаты труда и премирования работников Службы комплаенс, затраты бюджета на них, а также квалификационные требования к работникам Службы комплаенс, обеспечивает независимость Службы комплаенс;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одобрение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структуры, штатной численности Службы внутреннего аудита и Службы комплаенс, кандидатуры руководителя и иного работника Службы внутреннего аудита, Службы комплаенс, а также решение о досрочном прекращении их полномочий;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предварительное рассмотрение и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аудиторских отчетов Службы внутреннего аудита по результатам аудиторских заданий и периодических отчетов о деятельности (работе) Службы внутреннего аудита, представляющих в обобщенном формате результаты работы и наиболее существенные аудиторские комментарии;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предварительное одобрение политики и процедур внутреннего аудита;  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проведение в установленном порядке оценки деятельности Службы внутреннего аудита (эффективности функции внутреннего аудита), предварительное рассмотрение Карты ключевых показателей деятельности руководителя и работников Службы внутреннего аудита, отчетов по исполнению ключевых показателей деятельности (карты КПД) СВА и ее работников; Службы комплаенс (при подотчетности Совету директоров);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результатов и качества выполнения разработанных мероприятий (корректирующих действий) по совершенствованию системы внутреннего контроля и управления рисками, в рамках отчетов Службы внутреннего аудита;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рассмотрение отчета по результатам внешней оценки качества деятельности Службы внутреннего аудита, проведенной внешним аудитором, плана мероприятий, отчета по исполнению плана мероприятий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рассмотрение отчетов по результатам диагностики корпоративного управления, оценки эффективности системы управления рисками, оценки эффективности системы внутреннего контроля, оценки эффективности системы информационных технологий, системы информационной безопасности, планов мероприятий по результатам оценок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17) рассмотрение не реже одного раза в год отчет Омбудсмена о результатах проведенной работы, и оценка результатов его деятельности;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18)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связанных с исполнением документов в области корпоративного управления с вынесением рекомендаций Совету директоров;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выработка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процедуре «горячей линии», посредством которой работники могут на конфиденциальной основе или анонимно обращаться с информацией о предполагаемых нарушениях законодательства или злоупотреблениях, в т.</w:t>
      </w:r>
      <w:r w:rsidR="005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касающихся полноты и достоверности финансовой отчетности, внутреннего контроля и управления рисками и этическим вопросам, а также предложения по порядку рассмотрения и реагирования на такие обращения;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предварительное </w:t>
      </w:r>
      <w:r w:rsidR="00C8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одобрение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Службы комплаенс, контроле за комплаенс-риском и оценке деятельности Службы комплаенс, а также годового план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руководителя и работников Службы комплаенс, изменения и (или) дополнения в него (при подотче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Совету директоров);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="00C8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внутренних процедур, призванных обеспечивать соблюдение законодательства Республики Казахстан; 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22) рассмотрение отчетов регулирующих органов, внешних и внутренних аудиторов, руководства по вопросам соблюдения законодательства;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выработка рекомендации Совету директоров по проведению специальных расследований (проверок), в т.</w:t>
      </w:r>
      <w:r w:rsidR="00C8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ч. с привлечением независимых консультантов (экспертов);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анализ </w:t>
      </w:r>
      <w:r w:rsidR="00C8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неправомерных действий в отношении собственности 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Общества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адекватности принятых Правлением мер по предупреждению неправомерных действий в отношении собственности;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рекомендации Совету директоров по определению размера оплаты услуг </w:t>
      </w: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оценщика (при наличии компетенции Совета директоров);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оценка учетной политики Общества;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рассмотрение конфиденциальных обращений работников и должностных лиц о нарушении или неверном исполнении процедур внутреннего контроля или других политик, а также случаях мошенничества, воровства, нарушении законодательства;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28) регулярные встречи с внешним аудитором, рассмотрение писем руководству, подготовленные внешним аудитором, рассмотрение реализованных менеджментом рекомендаций внешнего аудитора, отраженных в письме руководству;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29) рассмотрение иных вопросов, относящихся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внутреннего и внешнего аудита, комплаенс процедур и финансово-хозяйственной отчетности.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30) предварительное рассмотрение отчетности, представляемой Совету директоров в соответствии с внутренними нормативными актами Общества;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31) контроль за надежностью и эффективностью системы внутреннего контроля и управления рисками;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32) предварительное одобрение политики по управлению рисками, а также правил, методологических документов и иных внутренних нормативных актов по вопросам управления рисками;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33) предварительное одобрение политики и процедур управления комплаенс-рисками;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предварительное одобрение лимитов, показателей риск-аппетита и уровня толерантности, а также иных показателей и ограничений, подлежащих утверждению Советом директоров;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35) рассмотрение предложений и подходов в области автоматизации системы управления рисками;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обеспечение утверждения/определения регистра рисков, матрицы бизнес-процессов, рисков и контролей, карты рисков, владельцев рисков;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37) контроль за периодическим обновлением и совершенствованием методологии по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рисками, выработка рекомендаций по совершенствованию системы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рисками, обеспечение обучения руководителей и сотрудников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управления рисками;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38) обеспечение утверждения планов работ в области совершенствования системы управления рисками, в том числе разработку долгосрочных планов развития системы риск-менеджмента и риск-культуры, включая автоматизацию и обучение персонала;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39) рассмотрение результатов оценки эффективности системы управления рисками;</w:t>
      </w:r>
    </w:p>
    <w:p w:rsidR="00EA5D63" w:rsidRPr="00DA4C91" w:rsidRDefault="00EA5D63" w:rsidP="00A32FF1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40) рассмотрение заключений, отчетов в части методологии по управлению рисками;</w:t>
      </w:r>
    </w:p>
    <w:p w:rsidR="00EA5D63" w:rsidRPr="00DA4C91" w:rsidRDefault="00EA5D63" w:rsidP="00A32FF1">
      <w:pPr>
        <w:tabs>
          <w:tab w:val="left" w:pos="426"/>
          <w:tab w:val="left" w:pos="11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41) рассмотрение информации об операциях, которые могут привести к нарушению установленных лимитов, ковенантов и иных ограничений, к убыткам или потере деловой репутации в </w:t>
      </w:r>
      <w:r w:rsidRPr="00DA4C91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результате несоблюдения требований законодательства Республики Казахстан;</w:t>
      </w:r>
    </w:p>
    <w:p w:rsidR="00EA5D63" w:rsidRPr="00DA4C91" w:rsidRDefault="00EA5D63" w:rsidP="00A32FF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 42) рассмотрение вопросов о финансировании инвестиционных проектов, экспортных операций, </w:t>
      </w:r>
      <w:r w:rsidRPr="00DA4C91">
        <w:rPr>
          <w:rFonts w:ascii="Times New Roman" w:eastAsia="Calibri" w:hAnsi="Times New Roman" w:cs="Times New Roman"/>
          <w:sz w:val="28"/>
          <w:szCs w:val="28"/>
          <w:lang w:val="kk-KZ"/>
        </w:rPr>
        <w:t>и иных</w:t>
      </w: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 сделок и предоставлении кредитных инструментов в пределах компетенции Совета директоров согласно внутренним нормативным актам (при необходимости);</w:t>
      </w:r>
    </w:p>
    <w:p w:rsidR="00EA5D63" w:rsidRPr="00DA4C91" w:rsidRDefault="00EA5D63" w:rsidP="00A32FF1">
      <w:pPr>
        <w:tabs>
          <w:tab w:val="left" w:pos="709"/>
          <w:tab w:val="left" w:pos="1046"/>
          <w:tab w:val="left" w:pos="11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43) рассмотрение иных вопросов, связанных с системой внутреннего контроля и системой управления рисками, не относящихся к компетенции других Комитетов.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D63" w:rsidRPr="00DA4C91" w:rsidRDefault="00EA5D63" w:rsidP="000804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sz w:val="28"/>
          <w:szCs w:val="28"/>
        </w:rPr>
        <w:t>Глава 3. Права и обязанности Комитета и его членов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D63" w:rsidRPr="00DA4C91" w:rsidRDefault="00EA5D63" w:rsidP="00A32FF1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реализации возложенных полномочий Комитет и его члены наделены следующими правами:</w:t>
      </w:r>
    </w:p>
    <w:p w:rsidR="00EA5D63" w:rsidRPr="00DA4C91" w:rsidRDefault="00EA5D63" w:rsidP="00A32FF1">
      <w:pPr>
        <w:tabs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в рамках своей компетенции документы, отчеты, объяснения и другую информацию у членов Совета директоров, Комитетов, Правления, Службы внутреннего аудита, Службы комплаенс, Корпоративного секретаря и иных работников Общества;</w:t>
      </w:r>
    </w:p>
    <w:p w:rsidR="00EA5D63" w:rsidRPr="00DA4C91" w:rsidRDefault="00EA5D63" w:rsidP="00A32FF1">
      <w:pPr>
        <w:tabs>
          <w:tab w:val="left" w:pos="709"/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приглашать членов Правления, Комитетов, Службы внутреннего аудита, Службы комплаенс и иных лиц на свои заседания в качестве наблюдателей;</w:t>
      </w:r>
    </w:p>
    <w:p w:rsidR="00EA5D63" w:rsidRPr="00DA4C91" w:rsidRDefault="00EA5D63" w:rsidP="00A32FF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установленном порядке пользоваться услугами внешних экспертов и консультантов в рамках средств, предусмотренных в бюджете Общества на текущий год;</w:t>
      </w:r>
    </w:p>
    <w:p w:rsidR="00EA5D63" w:rsidRPr="00DA4C91" w:rsidRDefault="00EA5D63" w:rsidP="00A32FF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участвовать в контроле и проверке исполнения решений и поручений Совета директоров Общества по вопросам своей деятельности;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разрабатывать и вносить предложения по внесению изменений и дополнений в настоящее Положение;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разрабатывать и представлять на утверждение Совета директоров Общества проекты документов, касающихся деятельности Комитета;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требовать созыва заседания Комитета и вносить вопросы в повестку дня заседания Комитета;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пользоваться иными правами, необходимыми для осуществления возложенных на него полномочий.</w:t>
      </w:r>
    </w:p>
    <w:p w:rsidR="00EA5D63" w:rsidRPr="00DA4C91" w:rsidRDefault="00EA5D63" w:rsidP="00A32F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>10. Комитет вправе рассматривать иные вопросы, относящиеся к компетенции Комитета, в том числе по решению Совета директоров или его Председателя.</w:t>
      </w:r>
    </w:p>
    <w:p w:rsidR="00EA5D63" w:rsidRPr="00DA4C91" w:rsidRDefault="00EA5D63" w:rsidP="00A32FF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Комитет осуществляет мониторинг и анализ исполнения решений Совета директоров Общества, относящихся к компетенции Комитета.</w:t>
      </w:r>
    </w:p>
    <w:p w:rsidR="00EA5D63" w:rsidRPr="00DA4C91" w:rsidRDefault="00EA5D63" w:rsidP="00A32FF1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и его члены обязаны: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свою деятельность честно и добросовестно в соответствии с настоящим Положением, в интересах Единственного акционера и Общества в целом;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уделять достаточное количество времени для эффективного исполнения своих обязанностей;</w:t>
      </w:r>
    </w:p>
    <w:p w:rsidR="00EA5D63" w:rsidRPr="00DA4C91" w:rsidRDefault="00EA5D63" w:rsidP="00A32FF1">
      <w:pPr>
        <w:tabs>
          <w:tab w:val="left" w:pos="709"/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участвовать в работе Комитета и присутствовать на его очных заседаниях;</w:t>
      </w:r>
    </w:p>
    <w:p w:rsidR="00EA5D63" w:rsidRPr="00DA4C91" w:rsidRDefault="00EA5D63" w:rsidP="00A32FF1">
      <w:pPr>
        <w:tabs>
          <w:tab w:val="left" w:pos="709"/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требованию Совета директоров Общества отчитываться перед Советом директоров Общества о результатах своей деятельности;</w:t>
      </w:r>
    </w:p>
    <w:p w:rsidR="00EA5D63" w:rsidRPr="00DA4C91" w:rsidRDefault="00EA5D63" w:rsidP="00A32FF1">
      <w:pPr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конфиденциальность информации, полученной в рамках осуществления деятельности Комитета;</w:t>
      </w:r>
    </w:p>
    <w:p w:rsidR="00EA5D63" w:rsidRPr="00DA4C91" w:rsidRDefault="00EA5D63" w:rsidP="00A32FF1">
      <w:pPr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сообщать Совету директоров Общества о любых изменениях в своем статусе независимого директора или о возникновении конфликта интересов в связи с решениями, которые должны быть приняты Комитетом;</w:t>
      </w:r>
    </w:p>
    <w:p w:rsidR="00EA5D63" w:rsidRPr="00DA4C91" w:rsidRDefault="00EA5D63" w:rsidP="00A32FF1">
      <w:pPr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подтверждать наличие глубоких знаний в области управления рисками, аудиту и/или проходить соответствующее обучение (не реже 1 (одного) раза в 3 (три) года).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D63" w:rsidRPr="00DA4C91" w:rsidRDefault="00EA5D63" w:rsidP="00A32F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sz w:val="28"/>
          <w:szCs w:val="28"/>
        </w:rPr>
        <w:t>Глава 4. Состав, порядок избрания и срок</w:t>
      </w:r>
    </w:p>
    <w:p w:rsidR="00EA5D63" w:rsidRPr="00DA4C91" w:rsidRDefault="00EA5D63" w:rsidP="00A32F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C91">
        <w:rPr>
          <w:rFonts w:ascii="Times New Roman" w:eastAsia="Calibri" w:hAnsi="Times New Roman" w:cs="Times New Roman"/>
          <w:b/>
          <w:sz w:val="28"/>
          <w:szCs w:val="28"/>
        </w:rPr>
        <w:t>полномочий Комитета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91">
        <w:rPr>
          <w:rFonts w:ascii="Times New Roman" w:eastAsia="Calibri" w:hAnsi="Times New Roman" w:cs="Times New Roman"/>
          <w:sz w:val="28"/>
          <w:szCs w:val="28"/>
        </w:rPr>
        <w:t xml:space="preserve">13. Комитет состоит из членов Совета директоров Общества, обладающих необходимыми профессиональными знаниями, компетенциями и навыками для работы в Комитете. </w:t>
      </w:r>
    </w:p>
    <w:p w:rsidR="00EA5D63" w:rsidRPr="00DA4C91" w:rsidRDefault="00EA5D63" w:rsidP="00A32FF1">
      <w:pPr>
        <w:tabs>
          <w:tab w:val="left" w:pos="998"/>
          <w:tab w:val="left" w:pos="1276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Комитет по аудиту и рискам должен состоять из независимых членов совета директоров. Член Совета директоров, не являющийся независимым, при избрании может быть избран в состав данного комитета, если Совет директоров в порядке исключения решит, что членство данного лица в комитете по аудиту и рискам необходимо в интересах Единственного акционера и Общества. При возникновении данного назначения Совету директоров следует раскрыть характер зависимости данного лица и обосновать такое решение.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Председатель и члены Комитета избираются Советом директоров Общества простым большинством голосов. В состав Комитета не могут входить Председатель, члены Правления и работники Общества. Члены Правления/работники Общества могут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участие на заседаниях Комитетов в качестве приглашенных лиц.</w:t>
      </w:r>
    </w:p>
    <w:p w:rsidR="00EA5D63" w:rsidRPr="00DA4C91" w:rsidRDefault="00EA5D63" w:rsidP="00A32FF1">
      <w:pPr>
        <w:tabs>
          <w:tab w:val="left" w:pos="709"/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Срок полномочий членов Комитета совпадает со сроком их полномочий в качестве членов Совета директоров Общества.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Комитет может быть досрочно расформирован по решению Совета директоров Общества.</w:t>
      </w: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Председатель Комитета</w:t>
      </w: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709"/>
          <w:tab w:val="left" w:pos="1138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Комитета избирается из числа независимых директоров и организует работу возглавляемого им Комитета, в частности:</w:t>
      </w:r>
    </w:p>
    <w:p w:rsidR="00EA5D63" w:rsidRPr="00DA4C91" w:rsidRDefault="00EA5D63" w:rsidP="00A32FF1">
      <w:pPr>
        <w:tabs>
          <w:tab w:val="left" w:pos="426"/>
          <w:tab w:val="left" w:pos="567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созывает заседания Комитета, определяет форму проведения заседаний и председательствует на них;</w:t>
      </w:r>
    </w:p>
    <w:p w:rsidR="00EA5D63" w:rsidRPr="00B74C52" w:rsidRDefault="00EA5D63" w:rsidP="00A32FF1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дня заседаний Комитета;</w:t>
      </w:r>
    </w:p>
    <w:p w:rsidR="00EA5D63" w:rsidRPr="00DA4C91" w:rsidRDefault="00EA5D63" w:rsidP="00A32FF1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ведение протокола на очных заседаниях Комитета;</w:t>
      </w:r>
    </w:p>
    <w:p w:rsidR="00EA5D63" w:rsidRPr="00DA4C91" w:rsidRDefault="00EA5D63" w:rsidP="00A32FF1">
      <w:pPr>
        <w:tabs>
          <w:tab w:val="left" w:pos="426"/>
          <w:tab w:val="left" w:pos="851"/>
          <w:tab w:val="left" w:pos="91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обсуждение вопросов на заседаниях Комитета, а также заслушивает мнения лиц, приглашенных к участию в заседаниях;</w:t>
      </w:r>
    </w:p>
    <w:p w:rsidR="00EA5D63" w:rsidRPr="00DA4C91" w:rsidRDefault="00EA5D63" w:rsidP="00A32FF1">
      <w:pPr>
        <w:tabs>
          <w:tab w:val="left" w:pos="851"/>
          <w:tab w:val="left" w:pos="917"/>
        </w:tabs>
        <w:autoSpaceDE w:val="0"/>
        <w:autoSpaceDN w:val="0"/>
        <w:adjustRightInd w:val="0"/>
        <w:spacing w:after="0" w:line="240" w:lineRule="auto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поддерживает постоянные контакты с членами Совета директоров Общества, членами Правления Общества, структурными подразделениями Общества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директоров Общества;</w:t>
      </w:r>
    </w:p>
    <w:p w:rsidR="00EA5D63" w:rsidRPr="00DA4C91" w:rsidRDefault="00EA5D63" w:rsidP="00A32FF1">
      <w:pPr>
        <w:tabs>
          <w:tab w:val="left" w:pos="851"/>
          <w:tab w:val="left" w:pos="917"/>
        </w:tabs>
        <w:autoSpaceDE w:val="0"/>
        <w:autoSpaceDN w:val="0"/>
        <w:adjustRightInd w:val="0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распределяет обязанности между его членами, дает им и секретарю Комитета поручения, связанные с изучением и подготовкой вопросов для рассмотрения на заседаниях Комитета;</w:t>
      </w:r>
    </w:p>
    <w:p w:rsidR="00EA5D63" w:rsidRPr="00DA4C91" w:rsidRDefault="00EA5D63" w:rsidP="00A32F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и координирует работу по исполнению решений Комитета;</w:t>
      </w:r>
    </w:p>
    <w:p w:rsidR="00EA5D63" w:rsidRPr="00DA4C91" w:rsidRDefault="00EA5D63" w:rsidP="00A32FF1">
      <w:pPr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обеспечивает разработку и утверждение плана работы Комитета на текущий год с учетом плана заседаний Совета директоров, обеспечивает мониторинг и надзор надлежащего исполнения решений и поручений возглавляемого им Комитета;</w:t>
      </w:r>
    </w:p>
    <w:p w:rsidR="00EA5D63" w:rsidRPr="00DA4C91" w:rsidRDefault="00EA5D63" w:rsidP="00A32FF1">
      <w:pPr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готовит отчет о деятельности комитета и на отдельном заседании отчитывается перед Советом директоров об итогах деятельности за год в ходе заседания Совета директоров. </w:t>
      </w:r>
    </w:p>
    <w:p w:rsidR="00EA5D63" w:rsidRPr="00DA4C91" w:rsidRDefault="00EA5D63" w:rsidP="00A32FF1">
      <w:pPr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Председатель Комитета наряду с профессиональными компетенциями должен обладать организаторскими и лидерскими качествами, хорошими коммуникативными навыками для эффективной организации деятельности возглавляемого им Комитета.</w:t>
      </w:r>
    </w:p>
    <w:p w:rsidR="00EA5D63" w:rsidRPr="00DA4C91" w:rsidRDefault="00EA5D63" w:rsidP="00A32FF1">
      <w:pPr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В случае отсутствия Председателя Комитета на заседании члены Комитета избирают председательствующего на заседаниях из числа присутствующих членов простым большинством голосов.</w:t>
      </w: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Секретарь Комитета</w:t>
      </w:r>
    </w:p>
    <w:p w:rsidR="00EA5D63" w:rsidRPr="00DA4C91" w:rsidRDefault="00EA5D63" w:rsidP="00A32F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Функции по организационному и информационному обеспечению работы Комитета осуществляет Корпоративный секретарь и является секретарем Комитета. На период отсутствия Корпоративного секретаря (отпуск, командировка и другие уважительные причины), исполнение его обязанностей в соответствии с решением Председателя Комитета временно возлагается на иного работника Общества.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Секретарь Комитета обеспечивает: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подготовку и проведение заседаний Комитета;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сбор и систематизацию материалов к заседаниям;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878"/>
        </w:tabs>
        <w:autoSpaceDE w:val="0"/>
        <w:autoSpaceDN w:val="0"/>
        <w:adjustRightInd w:val="0"/>
        <w:spacing w:after="0" w:line="240" w:lineRule="auto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дня;</w:t>
      </w:r>
    </w:p>
    <w:p w:rsidR="00EA5D63" w:rsidRPr="00DA4C91" w:rsidRDefault="00EA5D63" w:rsidP="00A32FF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протоколирование заседаний, оформление итогов заочных голосований комитета, а также последующее хранение протоколов, электронные версии протоколов, подписанные с использованием ЭЦП (решений, бюллетеней), стенограмм, аудио-видео записей, материалов заседаний Комитета;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41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мере необходимости выдачу выписок из протоколов (решений) Комитета;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41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анализ поручений Совета директоров Общества, относящихся к компетенции Комитета;</w:t>
      </w:r>
    </w:p>
    <w:p w:rsidR="00EA5D63" w:rsidRPr="00DA4C91" w:rsidRDefault="00EA5D63" w:rsidP="00A32FF1">
      <w:pPr>
        <w:tabs>
          <w:tab w:val="left" w:pos="567"/>
          <w:tab w:val="left" w:pos="709"/>
          <w:tab w:val="left" w:pos="941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исполнение иных функций по поручению Председателя или иных членов Комитета.</w:t>
      </w: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7. Порядок работы Комитета</w:t>
      </w:r>
    </w:p>
    <w:p w:rsidR="00EA5D63" w:rsidRPr="00DA4C91" w:rsidRDefault="00EA5D63" w:rsidP="00A32F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567"/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Заседания Комитета проводятся в соответствии с утвержденным до начала календарного года планом работы, который согласовывается с планом работы Совета директоров, с указанием перечня рассматриваемых вопросов и дат проведения заседаний, но не реже одного раза в квартал. В случае необходимости Комитет проводит внеочередные заседания.</w:t>
      </w:r>
    </w:p>
    <w:p w:rsidR="00EA5D63" w:rsidRPr="00DA4C91" w:rsidRDefault="00EA5D63" w:rsidP="00A32FF1">
      <w:pPr>
        <w:tabs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Очередные и внеочередные заседания Комитета могут быть созваны по инициативе его Председателя или по требованию:</w:t>
      </w:r>
    </w:p>
    <w:p w:rsidR="00EA5D63" w:rsidRPr="00DA4C91" w:rsidRDefault="00EA5D63" w:rsidP="00A32FF1">
      <w:pPr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Единственного акционера;</w:t>
      </w:r>
    </w:p>
    <w:p w:rsidR="00EA5D63" w:rsidRPr="00DA4C91" w:rsidRDefault="00EA5D63" w:rsidP="00A32FF1">
      <w:pPr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Совета директоров;</w:t>
      </w:r>
    </w:p>
    <w:p w:rsidR="00EA5D63" w:rsidRPr="00DA4C91" w:rsidRDefault="00EA5D63" w:rsidP="00A32FF1">
      <w:pPr>
        <w:tabs>
          <w:tab w:val="left" w:pos="709"/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любого члена Комитета.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Председателя Комитета в созыве заседаний инициатор вправе обратиться с указанным требованием в Совет директоров Общества.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Заседания Комитета проводятся в очной форме или заочной форме голосования, при этом количество заседаний с заочной формой голосования необходимо минимизировать.</w:t>
      </w:r>
    </w:p>
    <w:p w:rsidR="00EA5D63" w:rsidRPr="00DA4C91" w:rsidRDefault="00EA5D63" w:rsidP="00A32FF1">
      <w:pPr>
        <w:tabs>
          <w:tab w:val="left" w:pos="709"/>
          <w:tab w:val="left" w:pos="974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Уведомление о созыве заседаний Комитета направляется Секретарем Комитета членам Комитета в срок не позднее чем за 3 (три) рабочих дня до даты проведения соответствующего заседания.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содержать: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место, время и дату проведения заседания;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 проведения заседания (очная или заочная).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в обязательном порядке прилагаются:</w:t>
      </w:r>
    </w:p>
    <w:p w:rsidR="00EA5D63" w:rsidRPr="00DA4C91" w:rsidRDefault="00EA5D63" w:rsidP="00A32F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 заседания Комитета;</w:t>
      </w:r>
    </w:p>
    <w:p w:rsidR="00EA5D63" w:rsidRPr="00DA4C91" w:rsidRDefault="00EA5D63" w:rsidP="00A32FF1">
      <w:pPr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пояснительные записки на имя членов Комитета к каждому рассматриваемому вопросу повестки дня, подписанного Председателем или членом Правления Общества, либо лицом, инициирующим включение вопроса в повестки заседаний </w:t>
      </w:r>
      <w:r w:rsidRPr="00DA4C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бумажном носителе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в электронной форме, с использованием электронной цифровой подписи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D63" w:rsidRPr="00DA4C91" w:rsidRDefault="00EA5D63" w:rsidP="00A32FF1">
      <w:pPr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Комитета по каждому вопросу повестки дня, завизированный Председателем или членом Правления Общества</w:t>
      </w:r>
      <w:r w:rsidRPr="00DA4C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инициирующим включение вопроса в повестку заседания </w:t>
      </w:r>
      <w:r w:rsidRPr="00DA4C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бумажном носителе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в электронной форме, с использованием электронной цифровой подписи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D63" w:rsidRPr="00DA4C91" w:rsidRDefault="00EA5D63" w:rsidP="00A32FF1">
      <w:pPr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документов, подлежащие рассмотрению на заседании Комитета, завизированные Председателем или членом Правления, либо лицом, инициирующим вынесение документа на рассмотрение Комитета </w:t>
      </w:r>
      <w:r w:rsidRPr="00DA4C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бумажном носителе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в электронной форме, с использованием электронной цифровой подписи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D63" w:rsidRPr="00DA4C91" w:rsidRDefault="00EA5D63" w:rsidP="00A32FF1">
      <w:pPr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протоколов заседаний Правления Общества (в случае необходимости);</w:t>
      </w:r>
    </w:p>
    <w:p w:rsidR="00EA5D63" w:rsidRPr="00DA4C91" w:rsidRDefault="00EA5D63" w:rsidP="00A32FF1">
      <w:pPr>
        <w:numPr>
          <w:ilvl w:val="0"/>
          <w:numId w:val="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бюллетень заочного голосования Комитета (в случае проведения заочного заседания);</w:t>
      </w:r>
    </w:p>
    <w:p w:rsidR="00EA5D63" w:rsidRPr="00DA4C91" w:rsidRDefault="00EA5D63" w:rsidP="00A32FF1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дополнительные документы, при их наличии (презентации, копии решений государственных органов и (или) иных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справочные материалы, обосновывающие включение в повестку дня указанных вопросов).</w:t>
      </w:r>
    </w:p>
    <w:p w:rsidR="00EA5D63" w:rsidRPr="00DA4C91" w:rsidRDefault="00EA5D63" w:rsidP="00A32FF1">
      <w:pPr>
        <w:tabs>
          <w:tab w:val="left" w:pos="709"/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Участниками заседаний Комитета являются его Председатель, члены Комитета и Секретарь Комитета. На заседаниях Комитета по приглашению могут присутствовать следующие лица (включая, но не ограничиваясь):</w:t>
      </w:r>
    </w:p>
    <w:p w:rsidR="00EA5D63" w:rsidRPr="000804F2" w:rsidRDefault="00EA5D63" w:rsidP="000804F2">
      <w:pPr>
        <w:pStyle w:val="a3"/>
        <w:numPr>
          <w:ilvl w:val="0"/>
          <w:numId w:val="1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Общества;</w:t>
      </w:r>
    </w:p>
    <w:p w:rsidR="00EA5D63" w:rsidRPr="00DA4C91" w:rsidRDefault="00EA5D63" w:rsidP="00A32FF1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в установленном порядке консультанты (эксперты).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необходимости Комитет может проводить отдельные заседания с руководством Общества, его внешними и внутренними аудиторами.</w:t>
      </w:r>
    </w:p>
    <w:p w:rsidR="00EA5D63" w:rsidRPr="00DA4C91" w:rsidRDefault="000804F2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D63"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Председательствует на заседаниях Комитета Председатель. В случае его отсутствия на заседании члены Комитета избирают председательствующего на заседании из числа присутствующих членов простым большинством голосов.</w:t>
      </w:r>
    </w:p>
    <w:p w:rsidR="00EA5D63" w:rsidRPr="00DA4C91" w:rsidRDefault="00EA5D63" w:rsidP="00A32FF1">
      <w:pPr>
        <w:widowControl w:val="0"/>
        <w:tabs>
          <w:tab w:val="left" w:pos="709"/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Заседание Комитета является правомочным, если в нем участвуют не менее половины от числа членов Комитета. В целях создания благоприятных условий и сокращения затрат на проведение заседаний Комитета допускается участие членов комитетов в заседании Комитета посредством видеоконференции (интерактивной аудиовизуальной связи), конференцсвязи (одновременного разговора членов Комитета в режиме «телефонного совещания»), а также путем использования иных средств связи. Данное участие приравнивается к участию в очном порядке.</w:t>
      </w:r>
    </w:p>
    <w:p w:rsidR="00EA5D63" w:rsidRPr="00DA4C91" w:rsidRDefault="00EA5D63" w:rsidP="00A32FF1">
      <w:pPr>
        <w:tabs>
          <w:tab w:val="left" w:pos="709"/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Решения Комитета принимаются простым большинством голосов от общего числа всех членов Комитета. 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 В случае равенства голосов членов Комитета голос председательствующего на заседании является решающим.</w:t>
      </w:r>
    </w:p>
    <w:p w:rsidR="00EA5D63" w:rsidRPr="00DA4C91" w:rsidRDefault="00EA5D63" w:rsidP="00A32FF1">
      <w:pPr>
        <w:tabs>
          <w:tab w:val="left" w:pos="709"/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 По результатам каждого очного заседания Комитета составляется протокол, по результатам каждых заочных заседаний Комитета составляется решение. Протокол (решение) составляется </w:t>
      </w:r>
      <w:r w:rsidRPr="00DA4C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бумажном носителе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в электронной форме, с использованием электронной цифровой подписи,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подписывается в срок не позднее 5 (пяти) рабочих дней после проведения заседания. Протокол подписывается </w:t>
      </w:r>
      <w:r w:rsidRPr="00DA4C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бумажном носителе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в электронной форме, с использованием электронной цифровой подписи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Комитета или лицом, осуществляющим его функции, который несет ответственность за правильность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содержания протокола, членами Комитета и Секретарем Комитета. Решение заочных заседаний Комитета подписывается </w:t>
      </w:r>
      <w:r w:rsidRPr="00DA4C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бумажном носителе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в электронной форме, с использованием электронной цифровой подписи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Комитета и Секретарем Комитета. При проведении заочных заседаний используются бюллетени заочного голосования, которые оформляются в соответствии с требованиями пункта 40 настоящего Положения. </w:t>
      </w:r>
    </w:p>
    <w:p w:rsidR="00EA5D63" w:rsidRPr="00DA4C91" w:rsidRDefault="00EA5D63" w:rsidP="00A32F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33.  В протоколе (решении) заседания указываются:</w:t>
      </w:r>
    </w:p>
    <w:p w:rsidR="00EA5D63" w:rsidRPr="00DA4C91" w:rsidRDefault="00EA5D63" w:rsidP="00A32F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время, форма проведения заседания Комитета;</w:t>
      </w:r>
    </w:p>
    <w:p w:rsidR="00EA5D63" w:rsidRPr="00DA4C91" w:rsidRDefault="00EA5D63" w:rsidP="00A32F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Комитета, принявших участие в заседании (при заочном голосовании), а также список иных лиц, присутствовавших на заседании Комитета (при очном заседании);</w:t>
      </w:r>
    </w:p>
    <w:p w:rsidR="00EA5D63" w:rsidRPr="00DA4C91" w:rsidRDefault="00EA5D63" w:rsidP="00A32F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Комитета;</w:t>
      </w:r>
    </w:p>
    <w:p w:rsidR="00EA5D63" w:rsidRPr="00DA4C91" w:rsidRDefault="00EA5D63" w:rsidP="00A32F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предложения членов Комитета по вопросам повесток дня;</w:t>
      </w:r>
    </w:p>
    <w:p w:rsidR="00EA5D63" w:rsidRPr="00DA4C91" w:rsidRDefault="00EA5D63" w:rsidP="00A32F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поставленные на голосование, и итоги голосования по ним, а также все принятые решения.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D63" w:rsidRPr="00DA4C91" w:rsidRDefault="00EA5D63" w:rsidP="000804F2">
      <w:pPr>
        <w:autoSpaceDE w:val="0"/>
        <w:autoSpaceDN w:val="0"/>
        <w:adjustRightInd w:val="0"/>
        <w:spacing w:after="0" w:line="240" w:lineRule="auto"/>
        <w:ind w:left="743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Отчетность о деятельности Комитета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left="21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D63" w:rsidRPr="00DA4C91" w:rsidRDefault="000804F2" w:rsidP="00A32FF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63"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Комитет регулярно, но не реже одного раза в год, отчитывается перед Советом директоров, о своей деятельности.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35. Председатель Комитета организует подготовку информации о результатах работы Комитета для включения в отчет Совета директоров и Годовой отчет Общества.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63" w:rsidRPr="00DA4C91" w:rsidRDefault="00EA5D63" w:rsidP="000804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18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Ответственность членов Комитета</w:t>
      </w:r>
    </w:p>
    <w:p w:rsidR="00EA5D63" w:rsidRPr="00DA4C91" w:rsidRDefault="00EA5D63" w:rsidP="00A32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709"/>
          <w:tab w:val="left" w:pos="1190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Комитета несут ответственность перед Обществом и Единственным акционером Общества за вред, причиненный его действиями (бездействием), в соответствии с законодательством Республики Казахстан, в том числе за убытки, понесенные в результате предоставления информации, вводящей в заблуждение, или заведомо ложной информации.</w:t>
      </w:r>
    </w:p>
    <w:p w:rsidR="00EA5D63" w:rsidRPr="00DA4C91" w:rsidRDefault="00EA5D63" w:rsidP="00A32FF1">
      <w:pPr>
        <w:tabs>
          <w:tab w:val="left" w:pos="709"/>
          <w:tab w:val="left" w:pos="1190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 Срок давности по неразглашению внутренней (служебной) информации Общества бывшими членами Комитета после прекращения их деятельности в составе совета директоров составляет 5 (пять) лет.</w:t>
      </w:r>
    </w:p>
    <w:p w:rsidR="00EA5D63" w:rsidRPr="00DA4C91" w:rsidRDefault="00EA5D63" w:rsidP="00A32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63" w:rsidRPr="00DA4C91" w:rsidRDefault="00EA5D63" w:rsidP="00080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Заключительные положения</w:t>
      </w:r>
    </w:p>
    <w:p w:rsidR="00EA5D63" w:rsidRPr="00DA4C91" w:rsidRDefault="00EA5D63" w:rsidP="00A32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63" w:rsidRPr="00DA4C91" w:rsidRDefault="00EA5D63" w:rsidP="00A32F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38. В случае внесения изменений и/или дополнений в законодательство Республики Казахстан, устав Общества настоящее Положение действует в части, не противоречащей таким изменениям и дополнениям.</w:t>
      </w:r>
    </w:p>
    <w:p w:rsidR="00EA5D63" w:rsidRPr="00DA4C91" w:rsidRDefault="00EA5D63" w:rsidP="00A32F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39. Изменения и/или дополнения в настоящее Положение вносятся в порядке, аналогичном утверждению Положения.</w:t>
      </w:r>
    </w:p>
    <w:p w:rsidR="001D403C" w:rsidRDefault="00EA5D63" w:rsidP="00A32FF1">
      <w:pPr>
        <w:ind w:firstLine="567"/>
        <w:jc w:val="both"/>
      </w:pP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40. Требования к содержанию пояснительной записки, проекта решения, протоколов, бюллетеней и иных дополнительных документов к заседанию Комитетов аналогичны требованиям к содержанию материалов, вносимых на заседание Совета директоров.</w:t>
      </w:r>
    </w:p>
    <w:sectPr w:rsidR="001D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24F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4F03AB2"/>
    <w:multiLevelType w:val="singleLevel"/>
    <w:tmpl w:val="9C4CAE7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FC5A51"/>
    <w:multiLevelType w:val="singleLevel"/>
    <w:tmpl w:val="577A49D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272BBB"/>
    <w:multiLevelType w:val="hybridMultilevel"/>
    <w:tmpl w:val="85F80A44"/>
    <w:lvl w:ilvl="0" w:tplc="47027EB6">
      <w:start w:val="2"/>
      <w:numFmt w:val="decimal"/>
      <w:lvlText w:val="%1)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 w15:restartNumberingAfterBreak="0">
    <w:nsid w:val="7F041014"/>
    <w:multiLevelType w:val="singleLevel"/>
    <w:tmpl w:val="0F0452A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  <w:b w:val="0"/>
        </w:rPr>
      </w:lvl>
    </w:lvlOverride>
  </w:num>
  <w:num w:numId="2">
    <w:abstractNumId w:val="4"/>
    <w:lvlOverride w:ilvl="0">
      <w:startOverride w:val="5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57"/>
    <w:rsid w:val="000804F2"/>
    <w:rsid w:val="001D403C"/>
    <w:rsid w:val="00201AC3"/>
    <w:rsid w:val="00383043"/>
    <w:rsid w:val="00514255"/>
    <w:rsid w:val="00550A5E"/>
    <w:rsid w:val="005E42B0"/>
    <w:rsid w:val="00652684"/>
    <w:rsid w:val="006C6291"/>
    <w:rsid w:val="009D08E4"/>
    <w:rsid w:val="009D53C5"/>
    <w:rsid w:val="00A32FF1"/>
    <w:rsid w:val="00AB05C0"/>
    <w:rsid w:val="00B54E74"/>
    <w:rsid w:val="00B74C52"/>
    <w:rsid w:val="00BD4C4B"/>
    <w:rsid w:val="00C82502"/>
    <w:rsid w:val="00D969AD"/>
    <w:rsid w:val="00DD3562"/>
    <w:rsid w:val="00EA5957"/>
    <w:rsid w:val="00EA5D63"/>
    <w:rsid w:val="00F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0553-A6B6-4B58-B383-C80E7839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Ибраимов Рустембек Куаталинович.</dc:creator>
  <cp:keywords/>
  <dc:description/>
  <cp:lastModifiedBy>Айлан Есбол</cp:lastModifiedBy>
  <cp:revision>2</cp:revision>
  <dcterms:created xsi:type="dcterms:W3CDTF">2021-12-29T09:25:00Z</dcterms:created>
  <dcterms:modified xsi:type="dcterms:W3CDTF">2021-12-29T09:25:00Z</dcterms:modified>
</cp:coreProperties>
</file>